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Ökostrom im Zeitraum 01.01.2027 - 31.12.2029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